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октября 2022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317-уг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ГУБЕРНАТОРА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СОЦИАЛЬНО-ЭКОНОМИЧЕСКИХ МЕРАХ ПОДДЕРЖКИ ЛИЦ,</w:t>
      </w:r>
    </w:p>
    <w:p>
      <w:pPr>
        <w:pStyle w:val="2"/>
        <w:jc w:val="center"/>
      </w:pPr>
      <w:r>
        <w:rPr>
          <w:sz w:val="20"/>
        </w:rPr>
        <w:t xml:space="preserve">ПРИНИМАЮЩИХ (ПРИНИМАВШИХ) УЧАСТИЕ В СПЕЦИАЛЬНОЙ ВОЕННОЙ</w:t>
      </w:r>
    </w:p>
    <w:p>
      <w:pPr>
        <w:pStyle w:val="2"/>
        <w:jc w:val="center"/>
      </w:pPr>
      <w:r>
        <w:rPr>
          <w:sz w:val="20"/>
        </w:rPr>
        <w:t xml:space="preserve">ОПЕРАЦИИ, И ЧЛЕНОВ ИХ СЕМЕЙ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Красноярского края от 18.07.2023 </w:t>
            </w:r>
            <w:hyperlink w:history="0" r:id="rId6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      <w:r>
                <w:rPr>
                  <w:sz w:val="20"/>
                  <w:color w:val="0000ff"/>
                </w:rPr>
                <w:t xml:space="preserve">N 198-уг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12.01.2024 </w:t>
            </w:r>
            <w:hyperlink w:history="0" r:id="rId7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      <w:r>
                <w:rPr>
                  <w:sz w:val="20"/>
                  <w:color w:val="0000ff"/>
                </w:rPr>
                <w:t xml:space="preserve">N 5-уг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7.05.1998 N 76-ФЗ (ред. от 25.12.2023) &quot;О статусе военнослужащих&quot; (с изм. и доп., вступ. в силу с 30.12.2023) {КонсультантПлюс}">
        <w:r>
          <w:rPr>
            <w:sz w:val="20"/>
            <w:color w:val="0000ff"/>
          </w:rPr>
          <w:t xml:space="preserve">пунктом 5 статьи 1</w:t>
        </w:r>
      </w:hyperlink>
      <w:r>
        <w:rPr>
          <w:sz w:val="20"/>
        </w:rPr>
        <w:t xml:space="preserve"> Федерального закона от 27.05.1998 N 76-ФЗ "О статусе военнослужащих", </w:t>
      </w:r>
      <w:hyperlink w:history="0" r:id="rId9" w:tooltip="Указ Президента РФ от 16.03.2022 N 121 &quot;О мерах по обеспечению социально-экономической стабильности и защиты населения в Российской Федерации&quot; {КонсультантПлюс}">
        <w:r>
          <w:rPr>
            <w:sz w:val="20"/>
            <w:color w:val="0000ff"/>
          </w:rPr>
          <w:t xml:space="preserve">подпунктом "и" пункта 1</w:t>
        </w:r>
      </w:hyperlink>
      <w:r>
        <w:rPr>
          <w:sz w:val="20"/>
        </w:rP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w:history="0" r:id="rId10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hyperlink w:history="0" r:id="rId11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90</w:t>
        </w:r>
      </w:hyperlink>
      <w:r>
        <w:rPr>
          <w:sz w:val="20"/>
        </w:rPr>
        <w:t xml:space="preserve"> Устава Красноярского края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2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18.07.2023 N 198-уг)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Семьям лиц, принимающих (принимавших) участие в специальной военной операции (далее - участники специальной военной операции), установить следующие меры поддержки: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18.07.2023 N 198-уг)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дня.</w:t>
      </w:r>
    </w:p>
    <w:p>
      <w:pPr>
        <w:pStyle w:val="0"/>
        <w:jc w:val="both"/>
      </w:pPr>
      <w:r>
        <w:rPr>
          <w:sz w:val="20"/>
        </w:rPr>
        <w:t xml:space="preserve">(пп. 1.7 в ред. </w:t>
      </w:r>
      <w:hyperlink w:history="0" r:id="rId16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18.07.2023 N 198-уг)</w:t>
      </w:r>
    </w:p>
    <w:bookmarkStart w:id="30" w:name="P30"/>
    <w:bookmarkEnd w:id="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</w:t>
      </w:r>
      <w:hyperlink w:history="0" r:id="rId17" w:tooltip="Закон Красноярского края от 16.12.2014 N 7-3023 (ред. от 22.12.2023) &quot;Об организации социального обслуживания граждан в Красноярском крае&quot; (подписан Губернатором Красноярского края 17.12.2014) (с изм. и доп., вступающими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16.12.2014 N 7-3023 "Об организации социального обслуживания граждан в Красноярском крае.</w:t>
      </w:r>
    </w:p>
    <w:p>
      <w:pPr>
        <w:pStyle w:val="0"/>
        <w:jc w:val="both"/>
      </w:pPr>
      <w:r>
        <w:rPr>
          <w:sz w:val="20"/>
        </w:rPr>
        <w:t xml:space="preserve">(пп. 1.8 в ред. </w:t>
      </w:r>
      <w:hyperlink w:history="0" r:id="rId18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</w:r>
      <w:hyperlink w:history="0" r:id="rId19" w:tooltip="Постановление Правительства Красноярского края от 29.09.2022 N 805-п (ред. от 31.01.2023) &quot;О дополнительных социальных гарантиях отдельным категориям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29.09.2022 N 805-п "О дополнительных социальных гарантиях отдельным категориям граждан" и </w:t>
      </w:r>
      <w:hyperlink w:history="0" r:id="rId20" w:tooltip="Постановление Правительства Красноярского края от 08.07.2022 N 600-п (ред. от 05.12.2023) &quot;О дополнительных социальных гарантиях отдельным категориям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08.07.2022 N 600-п "О дополнительных социальных гарантиях отдельным категориям граждан".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</w:p>
    <w:p>
      <w:pPr>
        <w:pStyle w:val="0"/>
        <w:jc w:val="both"/>
      </w:pPr>
      <w:r>
        <w:rPr>
          <w:sz w:val="20"/>
        </w:rPr>
        <w:t xml:space="preserve">(пп. 1.14 в ред. </w:t>
      </w:r>
      <w:hyperlink w:history="0" r:id="rId21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1.15 введен </w:t>
      </w:r>
      <w:hyperlink w:history="0" r:id="rId22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1.16 введен </w:t>
      </w:r>
      <w:hyperlink w:history="0" r:id="rId23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</w:t>
      </w:r>
    </w:p>
    <w:p>
      <w:pPr>
        <w:pStyle w:val="0"/>
        <w:jc w:val="both"/>
      </w:pPr>
      <w:r>
        <w:rPr>
          <w:sz w:val="20"/>
        </w:rPr>
        <w:t xml:space="preserve">(пп. 1.17 введен </w:t>
      </w:r>
      <w:hyperlink w:history="0" r:id="rId24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1.18.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в соответствии с </w:t>
      </w:r>
      <w:hyperlink w:history="0" r:id="rId25" w:tooltip="Закон Красноярского края от 09.12.2010 N 11-5393 (ред. от 23.11.2023) &quot;О социальной поддержке семей, имеющих детей, в Красноярском крае&quot; (подписан Губернатором Красноярского края 20.12.2010) (с изм. и доп., вступающими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</w:t>
      </w:r>
      <w:hyperlink w:history="0" r:id="rId26" w:tooltip="Закон Красноярского края от 07.07.2009 N 8-3618 (ред. от 23.11.2023) &quot;Об обеспечении прав детей на отдых, оздоровление и занятость в Красноярском крае&quot; (подписан Губернатором Красноярского края 16.07.2009) (вместе с &quot;Методикой расчета средней стоимости путевки в краевые государственные и муниципальные загородные оздоровительные лагеря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07.07.2009 N 8-3618 "Об обеспечении прав детей на отдых, оздоровление и занятость в Красноярском крае".</w:t>
      </w:r>
    </w:p>
    <w:p>
      <w:pPr>
        <w:pStyle w:val="0"/>
        <w:jc w:val="both"/>
      </w:pPr>
      <w:r>
        <w:rPr>
          <w:sz w:val="20"/>
        </w:rPr>
        <w:t xml:space="preserve">(пп. 1.18 введен </w:t>
      </w:r>
      <w:hyperlink w:history="0" r:id="rId27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1.19. 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</w:r>
      <w:hyperlink w:history="0" r:id="rId28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</w:r>
    </w:p>
    <w:p>
      <w:pPr>
        <w:pStyle w:val="0"/>
        <w:jc w:val="both"/>
      </w:pPr>
      <w:r>
        <w:rPr>
          <w:sz w:val="20"/>
        </w:rPr>
        <w:t xml:space="preserve">(пп. 1.19 введен </w:t>
      </w:r>
      <w:hyperlink w:history="0" r:id="rId29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магистратуры.</w:t>
      </w:r>
    </w:p>
    <w:p>
      <w:pPr>
        <w:pStyle w:val="0"/>
        <w:jc w:val="both"/>
      </w:pPr>
      <w:r>
        <w:rPr>
          <w:sz w:val="20"/>
        </w:rPr>
        <w:t xml:space="preserve">(пп. 1.20 введен </w:t>
      </w:r>
      <w:hyperlink w:history="0" r:id="rId30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1.21. Предоставление супругам участников специальной военной операции компенсации в размере 50 процентов стоимости обучения вождению.</w:t>
      </w:r>
    </w:p>
    <w:p>
      <w:pPr>
        <w:pStyle w:val="0"/>
        <w:jc w:val="both"/>
      </w:pPr>
      <w:r>
        <w:rPr>
          <w:sz w:val="20"/>
        </w:rPr>
        <w:t xml:space="preserve">(пп. 1.21 введен </w:t>
      </w:r>
      <w:hyperlink w:history="0" r:id="rId31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Участникам специальной военной операции установить следующие меры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Освобождение от уплаты транспортного налога, в том числе членам семьи участника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сфере государственной поддержки субъектов малого и среднего предпринимательства: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</w:p>
    <w:p>
      <w:pPr>
        <w:pStyle w:val="0"/>
        <w:jc w:val="both"/>
      </w:pPr>
      <w:r>
        <w:rPr>
          <w:sz w:val="20"/>
        </w:rPr>
        <w:t xml:space="preserve">(пп. 2.4 введен </w:t>
      </w:r>
      <w:hyperlink w:history="0" r:id="rId32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 </w:t>
      </w:r>
      <w:hyperlink w:history="0" r:id="rId33" w:tooltip="Постановление Правительства Красноярского края от 21.07.2009 N 380-п (ред. от 08.12.2023) &quot;Об утверждении Порядка использования бюджетных ассигнований резервного фонда Правительства Красноярского кра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главам городских округов, муниципальных округов, муниципальных районов Красноярского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Организовать консультирование членов семей участников специальной военной операции по вопросам оказания правовой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собственности, участниками специальной военной операции и членами их семей.</w:t>
      </w:r>
    </w:p>
    <w:p>
      <w:pPr>
        <w:pStyle w:val="0"/>
        <w:jc w:val="both"/>
      </w:pPr>
      <w:r>
        <w:rPr>
          <w:sz w:val="20"/>
        </w:rPr>
        <w:t xml:space="preserve">(пп. 6.3 в ред. </w:t>
      </w:r>
      <w:hyperlink w:history="0" r:id="rId34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мер социальной поддержки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</w:t>
      </w:r>
      <w:hyperlink w:history="0" w:anchor="P19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 - </w:t>
      </w:r>
      <w:hyperlink w:history="0" w:anchor="P30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Законом Красноярского края от 16.12.2014 N 7-3023 &quot;Об организации социального обслуживания граждан в Красноярском крае.">
        <w:r>
          <w:rPr>
            <w:sz w:val="20"/>
            <w:color w:val="0000ff"/>
          </w:rPr>
          <w:t xml:space="preserve">1.8</w:t>
        </w:r>
      </w:hyperlink>
      <w:r>
        <w:rPr>
          <w:sz w:val="20"/>
        </w:rPr>
        <w:t xml:space="preserve">, </w:t>
      </w:r>
      <w:hyperlink w:history="0" w:anchor="P34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&quot;О дополнительных социальных гарантиях отдельным категориям граждан&quot; и Постановлением Правительства Красноярского края от 08.07.2022 N 600-п &quot;О дополнительных социальных гарантиях отдельным категориям г...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, </w:t>
      </w:r>
      <w:hyperlink w:history="0" w:anchor="P39" w:tooltip="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">
        <w:r>
          <w:rPr>
            <w:sz w:val="20"/>
            <w:color w:val="0000ff"/>
          </w:rPr>
          <w:t xml:space="preserve">1.15</w:t>
        </w:r>
      </w:hyperlink>
      <w:r>
        <w:rPr>
          <w:sz w:val="20"/>
        </w:rPr>
        <w:t xml:space="preserve"> - </w:t>
      </w:r>
      <w:hyperlink w:history="0" w:anchor="P52" w:tooltip="1.21. Предоставление супругам участников специальной военной операции компенсации в размере 50 процентов стоимости обучения вождению.">
        <w:r>
          <w:rPr>
            <w:sz w:val="20"/>
            <w:color w:val="0000ff"/>
          </w:rPr>
          <w:t xml:space="preserve">1.21 пункта 1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проведения специальной военной операции - при предоставлении мер социальной поддержки, предусмотренных </w:t>
      </w:r>
      <w:hyperlink w:history="0" w:anchor="P36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">
        <w:r>
          <w:rPr>
            <w:sz w:val="20"/>
            <w:color w:val="0000ff"/>
          </w:rPr>
          <w:t xml:space="preserve">подпунктами 1.13</w:t>
        </w:r>
      </w:hyperlink>
      <w:r>
        <w:rPr>
          <w:sz w:val="20"/>
        </w:rPr>
        <w:t xml:space="preserve">, </w:t>
      </w:r>
      <w:hyperlink w:history="0" w:anchor="P37" w:tooltip="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">
        <w:r>
          <w:rPr>
            <w:sz w:val="20"/>
            <w:color w:val="0000ff"/>
          </w:rPr>
          <w:t xml:space="preserve">1.14 пункта 1</w:t>
        </w:r>
      </w:hyperlink>
      <w:r>
        <w:rPr>
          <w:sz w:val="20"/>
        </w:rPr>
        <w:t xml:space="preserve">, </w:t>
      </w:r>
      <w:hyperlink w:history="0" w:anchor="P63" w:tooltip="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">
        <w:r>
          <w:rPr>
            <w:sz w:val="20"/>
            <w:color w:val="0000ff"/>
          </w:rPr>
          <w:t xml:space="preserve">подпунктом 2.4 пункта 2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участия граждан в специальной военной операции - при предоставлении иных мер социальной поддержки, предусмотренных настоящим Указом.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7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18.07.2023 N 198-уг)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Установить, что меры социальной поддержки, предусмотренные </w:t>
      </w:r>
      <w:hyperlink w:history="0" w:anchor="P19" w:tooltip="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 - </w:t>
      </w:r>
      <w:hyperlink w:history="0" w:anchor="P30" w:tooltip="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 Законом Красноярского края от 16.12.2014 N 7-3023 &quot;Об организации социального обслуживания граждан в Красноярском крае.">
        <w:r>
          <w:rPr>
            <w:sz w:val="20"/>
            <w:color w:val="0000ff"/>
          </w:rPr>
          <w:t xml:space="preserve">1.8</w:t>
        </w:r>
      </w:hyperlink>
      <w:r>
        <w:rPr>
          <w:sz w:val="20"/>
        </w:rPr>
        <w:t xml:space="preserve">, </w:t>
      </w:r>
      <w:hyperlink w:history="0" w:anchor="P34" w:tooltip="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&quot;О дополнительных социальных гарантиях отдельным категориям граждан&quot; и Постановлением Правительства Красноярского края от 08.07.2022 N 600-п &quot;О дополнительных социальных гарантиях отдельным категориям г...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, </w:t>
      </w:r>
      <w:hyperlink w:history="0" w:anchor="P36" w:tooltip="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">
        <w:r>
          <w:rPr>
            <w:sz w:val="20"/>
            <w:color w:val="0000ff"/>
          </w:rPr>
          <w:t xml:space="preserve">1.13</w:t>
        </w:r>
      </w:hyperlink>
      <w:r>
        <w:rPr>
          <w:sz w:val="20"/>
        </w:rPr>
        <w:t xml:space="preserve">, </w:t>
      </w:r>
      <w:hyperlink w:history="0" w:anchor="P37" w:tooltip="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">
        <w:r>
          <w:rPr>
            <w:sz w:val="20"/>
            <w:color w:val="0000ff"/>
          </w:rPr>
          <w:t xml:space="preserve">1.14</w:t>
        </w:r>
      </w:hyperlink>
      <w:r>
        <w:rPr>
          <w:sz w:val="20"/>
        </w:rPr>
        <w:t xml:space="preserve">, </w:t>
      </w:r>
      <w:hyperlink w:history="0" w:anchor="P43" w:tooltip="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">
        <w:r>
          <w:rPr>
            <w:sz w:val="20"/>
            <w:color w:val="0000ff"/>
          </w:rPr>
          <w:t xml:space="preserve">1.17</w:t>
        </w:r>
      </w:hyperlink>
      <w:r>
        <w:rPr>
          <w:sz w:val="20"/>
        </w:rPr>
        <w:t xml:space="preserve"> - </w:t>
      </w:r>
      <w:hyperlink w:history="0" w:anchor="P52" w:tooltip="1.21. Предоставление супругам участников специальной военной операции компенсации в размере 50 процентов стоимости обучения вождению.">
        <w:r>
          <w:rPr>
            <w:sz w:val="20"/>
            <w:color w:val="0000ff"/>
          </w:rPr>
          <w:t xml:space="preserve">1.21 пункта 1</w:t>
        </w:r>
      </w:hyperlink>
      <w:r>
        <w:rPr>
          <w:sz w:val="20"/>
        </w:rPr>
        <w:t xml:space="preserve"> настоящего Указа, распространяются на членов семей участников специальной военной операции: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получивших увечье (ранение, травму, контузию) или заболевание при выполнении задач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39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18.07.2023 N 198-уг)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Установить, что мера социальной поддержки, предусмотренная </w:t>
      </w:r>
      <w:hyperlink w:history="0" w:anchor="P63" w:tooltip="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">
        <w:r>
          <w:rPr>
            <w:sz w:val="20"/>
            <w:color w:val="0000ff"/>
          </w:rPr>
          <w:t xml:space="preserve">подпунктом 2.4 пункта 2</w:t>
        </w:r>
      </w:hyperlink>
      <w:r>
        <w:rPr>
          <w:sz w:val="20"/>
        </w:rPr>
        <w:t xml:space="preserve"> настоящего Указа, распространяется на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операции, - вне зависимости от окончания проведения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8.2 введен </w:t>
      </w:r>
      <w:hyperlink w:history="0" r:id="rId40" w:tooltip="Указ Губернатора Красноярского края от 12.01.2024 N 5-уг &quot;О внесении изменений в Указ Губернатора Красноярского края от 25.10.2022 N 317-уг &quot;О социально-экономических мерах поддержки лиц, принимающих (принимавших)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Красноярского края от 12.01.2024 N 5-уг)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Опубликовать Указ в газете "Наш Красноярский край" и на "Официальном интернет-портале правовой информации Красноярского края" (</w:t>
      </w:r>
      <w:r>
        <w:rPr>
          <w:sz w:val="20"/>
        </w:rPr>
        <w:t xml:space="preserve">www.zakon.krskstate.ru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1" w:tooltip="Указ Губернатора Красноярского края от 18.07.2023 N 198-уг &quot;О внесении изменений в Указ Губернатора Красноярского края от 25.10.2022 N 317-уг &quot;О социально-экономических мерах поддержки лиц, принимающих участие в специальной военной операции, и членов их сем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Красноярского края от 18.07.2023 N 198-уг)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края</w:t>
      </w:r>
    </w:p>
    <w:p>
      <w:pPr>
        <w:pStyle w:val="0"/>
        <w:jc w:val="right"/>
      </w:pPr>
      <w:r>
        <w:rPr>
          <w:sz w:val="20"/>
        </w:rPr>
        <w:t xml:space="preserve">А.В.УСС</w:t>
      </w:r>
    </w:p>
    <w:p>
      <w:pPr>
        <w:pStyle w:val="0"/>
      </w:pPr>
      <w:r>
        <w:rPr>
          <w:sz w:val="20"/>
        </w:rPr>
        <w:t xml:space="preserve">Красноярск</w:t>
      </w:r>
    </w:p>
    <w:p>
      <w:pPr>
        <w:pStyle w:val="0"/>
        <w:spacing w:before="200" w:line-rule="auto"/>
      </w:pPr>
      <w:r>
        <w:rPr>
          <w:sz w:val="20"/>
        </w:rPr>
        <w:t xml:space="preserve">25 октября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317-уг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Красноярского края от 25.10.2022 N 317-уг</w:t>
            <w:br/>
            <w:t>(ред. от 12.01.2024)</w:t>
            <w:br/>
            <w:t>"О социально-экономических мерах поддерж...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Губернатора Красноярского края от 25.10.2022 N 317-уг (ред. от 12.01.2024) "О социально-экономических мерах поддерж...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23&amp;n=313337&amp;dst=100007" TargetMode = "External"/>
	<Relationship Id="rId7" Type="http://schemas.openxmlformats.org/officeDocument/2006/relationships/hyperlink" Target="https://login.consultant.ru/link/?req=doc&amp;base=RLAW123&amp;n=324602&amp;dst=100007" TargetMode = "External"/>
	<Relationship Id="rId8" Type="http://schemas.openxmlformats.org/officeDocument/2006/relationships/hyperlink" Target="https://login.consultant.ru/link/?req=doc&amp;base=LAW&amp;n=464906&amp;dst=546" TargetMode = "External"/>
	<Relationship Id="rId9" Type="http://schemas.openxmlformats.org/officeDocument/2006/relationships/hyperlink" Target="https://login.consultant.ru/link/?req=doc&amp;base=LAW&amp;n=411742&amp;dst=100016" TargetMode = "External"/>
	<Relationship Id="rId10" Type="http://schemas.openxmlformats.org/officeDocument/2006/relationships/hyperlink" Target="https://login.consultant.ru/link/?req=doc&amp;base=LAW&amp;n=426999&amp;dst=100019" TargetMode = "External"/>
	<Relationship Id="rId11" Type="http://schemas.openxmlformats.org/officeDocument/2006/relationships/hyperlink" Target="https://login.consultant.ru/link/?req=doc&amp;base=RLAW123&amp;n=306945&amp;dst=101098" TargetMode = "External"/>
	<Relationship Id="rId12" Type="http://schemas.openxmlformats.org/officeDocument/2006/relationships/hyperlink" Target="https://login.consultant.ru/link/?req=doc&amp;base=RLAW123&amp;n=313337&amp;dst=100009" TargetMode = "External"/>
	<Relationship Id="rId13" Type="http://schemas.openxmlformats.org/officeDocument/2006/relationships/hyperlink" Target="https://login.consultant.ru/link/?req=doc&amp;base=RLAW123&amp;n=313337&amp;dst=100012" TargetMode = "External"/>
	<Relationship Id="rId14" Type="http://schemas.openxmlformats.org/officeDocument/2006/relationships/hyperlink" Target="https://login.consultant.ru/link/?req=doc&amp;base=RLAW123&amp;n=324602&amp;dst=100009" TargetMode = "External"/>
	<Relationship Id="rId15" Type="http://schemas.openxmlformats.org/officeDocument/2006/relationships/hyperlink" Target="https://login.consultant.ru/link/?req=doc&amp;base=RLAW123&amp;n=324602&amp;dst=100009" TargetMode = "External"/>
	<Relationship Id="rId16" Type="http://schemas.openxmlformats.org/officeDocument/2006/relationships/hyperlink" Target="https://login.consultant.ru/link/?req=doc&amp;base=RLAW123&amp;n=313337&amp;dst=100013" TargetMode = "External"/>
	<Relationship Id="rId17" Type="http://schemas.openxmlformats.org/officeDocument/2006/relationships/hyperlink" Target="https://login.consultant.ru/link/?req=doc&amp;base=RLAW123&amp;n=322047" TargetMode = "External"/>
	<Relationship Id="rId18" Type="http://schemas.openxmlformats.org/officeDocument/2006/relationships/hyperlink" Target="https://login.consultant.ru/link/?req=doc&amp;base=RLAW123&amp;n=324602&amp;dst=100010" TargetMode = "External"/>
	<Relationship Id="rId19" Type="http://schemas.openxmlformats.org/officeDocument/2006/relationships/hyperlink" Target="https://login.consultant.ru/link/?req=doc&amp;base=RLAW123&amp;n=303974" TargetMode = "External"/>
	<Relationship Id="rId20" Type="http://schemas.openxmlformats.org/officeDocument/2006/relationships/hyperlink" Target="https://login.consultant.ru/link/?req=doc&amp;base=RLAW123&amp;n=323362" TargetMode = "External"/>
	<Relationship Id="rId21" Type="http://schemas.openxmlformats.org/officeDocument/2006/relationships/hyperlink" Target="https://login.consultant.ru/link/?req=doc&amp;base=RLAW123&amp;n=324602&amp;dst=100012" TargetMode = "External"/>
	<Relationship Id="rId22" Type="http://schemas.openxmlformats.org/officeDocument/2006/relationships/hyperlink" Target="https://login.consultant.ru/link/?req=doc&amp;base=RLAW123&amp;n=324602&amp;dst=100014" TargetMode = "External"/>
	<Relationship Id="rId23" Type="http://schemas.openxmlformats.org/officeDocument/2006/relationships/hyperlink" Target="https://login.consultant.ru/link/?req=doc&amp;base=RLAW123&amp;n=324602&amp;dst=100016" TargetMode = "External"/>
	<Relationship Id="rId24" Type="http://schemas.openxmlformats.org/officeDocument/2006/relationships/hyperlink" Target="https://login.consultant.ru/link/?req=doc&amp;base=RLAW123&amp;n=324602&amp;dst=100017" TargetMode = "External"/>
	<Relationship Id="rId25" Type="http://schemas.openxmlformats.org/officeDocument/2006/relationships/hyperlink" Target="https://login.consultant.ru/link/?req=doc&amp;base=RLAW123&amp;n=322317" TargetMode = "External"/>
	<Relationship Id="rId26" Type="http://schemas.openxmlformats.org/officeDocument/2006/relationships/hyperlink" Target="https://login.consultant.ru/link/?req=doc&amp;base=RLAW123&amp;n=322481" TargetMode = "External"/>
	<Relationship Id="rId27" Type="http://schemas.openxmlformats.org/officeDocument/2006/relationships/hyperlink" Target="https://login.consultant.ru/link/?req=doc&amp;base=RLAW123&amp;n=324602&amp;dst=100018" TargetMode = "External"/>
	<Relationship Id="rId28" Type="http://schemas.openxmlformats.org/officeDocument/2006/relationships/hyperlink" Target="https://login.consultant.ru/link/?req=doc&amp;base=LAW&amp;n=441307" TargetMode = "External"/>
	<Relationship Id="rId29" Type="http://schemas.openxmlformats.org/officeDocument/2006/relationships/hyperlink" Target="https://login.consultant.ru/link/?req=doc&amp;base=RLAW123&amp;n=324602&amp;dst=100020" TargetMode = "External"/>
	<Relationship Id="rId30" Type="http://schemas.openxmlformats.org/officeDocument/2006/relationships/hyperlink" Target="https://login.consultant.ru/link/?req=doc&amp;base=RLAW123&amp;n=324602&amp;dst=100021" TargetMode = "External"/>
	<Relationship Id="rId31" Type="http://schemas.openxmlformats.org/officeDocument/2006/relationships/hyperlink" Target="https://login.consultant.ru/link/?req=doc&amp;base=RLAW123&amp;n=324602&amp;dst=100022" TargetMode = "External"/>
	<Relationship Id="rId32" Type="http://schemas.openxmlformats.org/officeDocument/2006/relationships/hyperlink" Target="https://login.consultant.ru/link/?req=doc&amp;base=RLAW123&amp;n=324602&amp;dst=100023" TargetMode = "External"/>
	<Relationship Id="rId33" Type="http://schemas.openxmlformats.org/officeDocument/2006/relationships/hyperlink" Target="https://login.consultant.ru/link/?req=doc&amp;base=RLAW123&amp;n=323028&amp;dst=100691" TargetMode = "External"/>
	<Relationship Id="rId34" Type="http://schemas.openxmlformats.org/officeDocument/2006/relationships/hyperlink" Target="https://login.consultant.ru/link/?req=doc&amp;base=RLAW123&amp;n=324602&amp;dst=100025" TargetMode = "External"/>
	<Relationship Id="rId35" Type="http://schemas.openxmlformats.org/officeDocument/2006/relationships/hyperlink" Target="https://login.consultant.ru/link/?req=doc&amp;base=RLAW123&amp;n=324602&amp;dst=100028" TargetMode = "External"/>
	<Relationship Id="rId36" Type="http://schemas.openxmlformats.org/officeDocument/2006/relationships/hyperlink" Target="https://login.consultant.ru/link/?req=doc&amp;base=RLAW123&amp;n=324602&amp;dst=100029" TargetMode = "External"/>
	<Relationship Id="rId37" Type="http://schemas.openxmlformats.org/officeDocument/2006/relationships/hyperlink" Target="https://login.consultant.ru/link/?req=doc&amp;base=RLAW123&amp;n=313337&amp;dst=100015" TargetMode = "External"/>
	<Relationship Id="rId38" Type="http://schemas.openxmlformats.org/officeDocument/2006/relationships/hyperlink" Target="https://login.consultant.ru/link/?req=doc&amp;base=RLAW123&amp;n=324602&amp;dst=100031" TargetMode = "External"/>
	<Relationship Id="rId39" Type="http://schemas.openxmlformats.org/officeDocument/2006/relationships/hyperlink" Target="https://login.consultant.ru/link/?req=doc&amp;base=RLAW123&amp;n=313337&amp;dst=100020" TargetMode = "External"/>
	<Relationship Id="rId40" Type="http://schemas.openxmlformats.org/officeDocument/2006/relationships/hyperlink" Target="https://login.consultant.ru/link/?req=doc&amp;base=RLAW123&amp;n=324602&amp;dst=100033" TargetMode = "External"/>
	<Relationship Id="rId41" Type="http://schemas.openxmlformats.org/officeDocument/2006/relationships/hyperlink" Target="https://login.consultant.ru/link/?req=doc&amp;base=RLAW123&amp;n=313337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Красноярского края от 25.10.2022 N 317-уг
(ред. от 12.01.2024)
"О социально-экономических мерах поддержки лиц, принимающих (принимавших) участие в специальной военной операции, и членов их семей"</dc:title>
  <dcterms:created xsi:type="dcterms:W3CDTF">2024-01-23T06:46:18Z</dcterms:created>
</cp:coreProperties>
</file>